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EC" w:rsidRDefault="00A857EC" w:rsidP="00A857EC">
      <w:pPr>
        <w:pStyle w:val="Heading1"/>
      </w:pPr>
      <w:r>
        <w:t xml:space="preserve">workplace agreement </w:t>
      </w:r>
    </w:p>
    <w:p w:rsidR="00A857EC" w:rsidRDefault="00A857EC" w:rsidP="00A857EC"/>
    <w:tbl>
      <w:tblPr>
        <w:tblStyle w:val="TableGrid"/>
        <w:tblW w:w="10800" w:type="dxa"/>
        <w:tblInd w:w="-905" w:type="dxa"/>
        <w:tblLook w:val="04A0" w:firstRow="1" w:lastRow="0" w:firstColumn="1" w:lastColumn="0" w:noHBand="0" w:noVBand="1"/>
      </w:tblPr>
      <w:tblGrid>
        <w:gridCol w:w="10800"/>
      </w:tblGrid>
      <w:tr w:rsidR="00A857EC" w:rsidRPr="006C2B73" w:rsidTr="008E681E">
        <w:tc>
          <w:tcPr>
            <w:tcW w:w="10800" w:type="dxa"/>
          </w:tcPr>
          <w:p w:rsidR="00A857EC" w:rsidRDefault="00A857EC" w:rsidP="00A857EC">
            <w:pPr>
              <w:ind w:right="27"/>
            </w:pPr>
            <w:bookmarkStart w:id="0" w:name="_GoBack"/>
            <w:r>
              <w:rPr>
                <w:noProof/>
                <w:lang w:eastAsia="en-GB"/>
              </w:rPr>
              <w:drawing>
                <wp:inline distT="0" distB="0" distL="0" distR="0" wp14:anchorId="0B8F6FFD" wp14:editId="18C7FF39">
                  <wp:extent cx="1651000" cy="698500"/>
                  <wp:effectExtent l="0" t="0" r="0" b="0"/>
                  <wp:docPr id="37" name="Picture 37"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698500"/>
                          </a:xfrm>
                          <a:prstGeom prst="rect">
                            <a:avLst/>
                          </a:prstGeom>
                          <a:noFill/>
                          <a:ln>
                            <a:noFill/>
                          </a:ln>
                        </pic:spPr>
                      </pic:pic>
                    </a:graphicData>
                  </a:graphic>
                </wp:inline>
              </w:drawing>
            </w:r>
            <w:bookmarkEnd w:id="0"/>
            <w:r>
              <w:t>MSc/Diploma in Clinical Pharmacy, Division of Pharmacy and Optometry.</w:t>
            </w:r>
          </w:p>
          <w:p w:rsidR="00A857EC" w:rsidRPr="006C2B73" w:rsidRDefault="00A857EC" w:rsidP="008E681E">
            <w:pPr>
              <w:ind w:right="27"/>
              <w:jc w:val="center"/>
              <w:rPr>
                <w:b/>
                <w:sz w:val="40"/>
                <w:szCs w:val="40"/>
              </w:rPr>
            </w:pPr>
            <w:r>
              <w:rPr>
                <w:b/>
                <w:sz w:val="40"/>
                <w:szCs w:val="40"/>
              </w:rPr>
              <w:t xml:space="preserve">Workplace Agreement </w:t>
            </w:r>
          </w:p>
        </w:tc>
      </w:tr>
      <w:tr w:rsidR="00A857EC" w:rsidRPr="00702D4E" w:rsidTr="008E681E">
        <w:trPr>
          <w:trHeight w:val="791"/>
        </w:trPr>
        <w:tc>
          <w:tcPr>
            <w:tcW w:w="10800" w:type="dxa"/>
          </w:tcPr>
          <w:p w:rsidR="00A857EC" w:rsidRPr="00EB403A" w:rsidRDefault="00A857EC" w:rsidP="008E681E">
            <w:pPr>
              <w:ind w:right="27"/>
              <w:jc w:val="both"/>
              <w:rPr>
                <w:sz w:val="20"/>
                <w:szCs w:val="20"/>
              </w:rPr>
            </w:pPr>
            <w:r w:rsidRPr="00EB403A">
              <w:rPr>
                <w:sz w:val="20"/>
                <w:szCs w:val="20"/>
              </w:rPr>
              <w:t xml:space="preserve">This form details an agreement between the training workplace and the MSc programme team of the key aspects of working together. It clarifies the expectations of the workplace training provider during the MSc/Diploma in Clinical Pharmacy. It should be electronically signed and </w:t>
            </w:r>
            <w:r>
              <w:rPr>
                <w:sz w:val="20"/>
                <w:szCs w:val="20"/>
              </w:rPr>
              <w:t>t</w:t>
            </w:r>
            <w:r w:rsidRPr="00702D4E">
              <w:rPr>
                <w:sz w:val="20"/>
                <w:szCs w:val="20"/>
              </w:rPr>
              <w:t>he student must upload this form to Blackboard by 12 noon on Friday of week 1, semester 1.</w:t>
            </w:r>
          </w:p>
        </w:tc>
      </w:tr>
      <w:tr w:rsidR="00A857EC" w:rsidRPr="00702D4E" w:rsidTr="008E681E">
        <w:trPr>
          <w:trHeight w:val="512"/>
        </w:trPr>
        <w:tc>
          <w:tcPr>
            <w:tcW w:w="10800" w:type="dxa"/>
          </w:tcPr>
          <w:p w:rsidR="00A857EC" w:rsidRPr="00253730" w:rsidRDefault="00A857EC" w:rsidP="008E681E">
            <w:pPr>
              <w:ind w:right="27"/>
              <w:jc w:val="both"/>
            </w:pPr>
            <w:r>
              <w:t xml:space="preserve">Name of the workplace training provider: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7EC" w:rsidRPr="00702D4E" w:rsidTr="008E681E">
        <w:trPr>
          <w:trHeight w:val="512"/>
        </w:trPr>
        <w:tc>
          <w:tcPr>
            <w:tcW w:w="10800" w:type="dxa"/>
          </w:tcPr>
          <w:p w:rsidR="00A857EC" w:rsidRDefault="00A857EC" w:rsidP="008E681E">
            <w:pPr>
              <w:ind w:right="27"/>
              <w:jc w:val="both"/>
            </w:pPr>
            <w:r>
              <w:t xml:space="preserve">Name and role of person completing this agreement: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7EC" w:rsidRPr="00702D4E" w:rsidTr="008E681E">
        <w:trPr>
          <w:trHeight w:val="512"/>
        </w:trPr>
        <w:tc>
          <w:tcPr>
            <w:tcW w:w="10800" w:type="dxa"/>
          </w:tcPr>
          <w:p w:rsidR="00A857EC" w:rsidRDefault="00A857EC" w:rsidP="008E681E">
            <w:pPr>
              <w:ind w:right="27"/>
              <w:jc w:val="both"/>
            </w:pPr>
            <w:r>
              <w:t xml:space="preserve">Names of students enrolled on to the MSc/Diploma in Clinical Pharmacy: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7EC" w:rsidRPr="00702D4E" w:rsidTr="008E681E">
        <w:tc>
          <w:tcPr>
            <w:tcW w:w="10800" w:type="dxa"/>
          </w:tcPr>
          <w:p w:rsidR="00A857EC" w:rsidRPr="00253730" w:rsidRDefault="00A857EC" w:rsidP="008E681E">
            <w:pPr>
              <w:ind w:right="27"/>
              <w:jc w:val="both"/>
            </w:pPr>
            <w:r>
              <w:t>As a workplace we will</w:t>
            </w:r>
            <w:r w:rsidRPr="00253730">
              <w:t>:</w:t>
            </w:r>
          </w:p>
          <w:p w:rsidR="00A857EC" w:rsidRDefault="00A857EC" w:rsidP="00A857EC">
            <w:pPr>
              <w:pStyle w:val="ListParagraph"/>
              <w:numPr>
                <w:ilvl w:val="0"/>
                <w:numId w:val="1"/>
              </w:numPr>
              <w:ind w:right="27"/>
              <w:jc w:val="both"/>
            </w:pPr>
            <w:r>
              <w:t>Confirm that there are sufficient resources and capacity to support the student learning within the workplace. This includes having suitable workplace tutors in place. You will contact the University as soon as possible in the event that a student does not have a named workplace tutor i.e. long term absence, maternity leave, resignation from post etc.</w:t>
            </w:r>
          </w:p>
          <w:p w:rsidR="00A857EC" w:rsidRPr="00253730" w:rsidRDefault="00A857EC" w:rsidP="00A857EC">
            <w:pPr>
              <w:pStyle w:val="ListParagraph"/>
              <w:numPr>
                <w:ilvl w:val="0"/>
                <w:numId w:val="1"/>
              </w:numPr>
              <w:ind w:right="27"/>
              <w:jc w:val="both"/>
            </w:pPr>
            <w:r w:rsidRPr="00253730">
              <w:t>Read and understand the tutor requirements and outlined in the Workplace Tutor Handbook</w:t>
            </w:r>
          </w:p>
          <w:p w:rsidR="00A857EC" w:rsidRPr="00253730" w:rsidRDefault="00A857EC" w:rsidP="00A857EC">
            <w:pPr>
              <w:pStyle w:val="ListParagraph"/>
              <w:numPr>
                <w:ilvl w:val="0"/>
                <w:numId w:val="1"/>
              </w:numPr>
              <w:ind w:right="27"/>
              <w:jc w:val="both"/>
            </w:pPr>
            <w:r>
              <w:t>Make arrangements for workplace tutors to a</w:t>
            </w:r>
            <w:r w:rsidRPr="00253730">
              <w:t>ttend the face-to-face Induction session arranged by the University</w:t>
            </w:r>
          </w:p>
          <w:p w:rsidR="00A857EC" w:rsidRPr="00253730" w:rsidRDefault="00A857EC" w:rsidP="00A857EC">
            <w:pPr>
              <w:pStyle w:val="ListParagraph"/>
              <w:numPr>
                <w:ilvl w:val="0"/>
                <w:numId w:val="1"/>
              </w:numPr>
              <w:ind w:right="27"/>
              <w:jc w:val="both"/>
            </w:pPr>
            <w:r>
              <w:t>Make arrangements for workplace tutors to a</w:t>
            </w:r>
            <w:r w:rsidRPr="00253730">
              <w:t xml:space="preserve">ttend two online University meetings (one at the end of each semester). These will be </w:t>
            </w:r>
            <w:r>
              <w:t xml:space="preserve">remotely facilitated </w:t>
            </w:r>
            <w:r w:rsidRPr="00253730">
              <w:t>by webinar</w:t>
            </w:r>
          </w:p>
          <w:p w:rsidR="00A857EC" w:rsidRPr="00253730" w:rsidRDefault="00A857EC" w:rsidP="00A857EC">
            <w:pPr>
              <w:pStyle w:val="ListParagraph"/>
              <w:numPr>
                <w:ilvl w:val="0"/>
                <w:numId w:val="1"/>
              </w:numPr>
              <w:ind w:right="27"/>
              <w:jc w:val="both"/>
            </w:pPr>
            <w:r>
              <w:t xml:space="preserve">Allow </w:t>
            </w:r>
            <w:r w:rsidRPr="00253730">
              <w:t xml:space="preserve">sufficient time </w:t>
            </w:r>
            <w:r>
              <w:t xml:space="preserve">for workplace tutors and students </w:t>
            </w:r>
            <w:r w:rsidRPr="00253730">
              <w:t>to meet for eight Progress Meetings per year as a m</w:t>
            </w:r>
            <w:r>
              <w:t xml:space="preserve">inimum, at the scheduled times </w:t>
            </w:r>
          </w:p>
          <w:p w:rsidR="00A857EC" w:rsidRPr="00253730" w:rsidRDefault="00A857EC" w:rsidP="00A857EC">
            <w:pPr>
              <w:pStyle w:val="ListParagraph"/>
              <w:numPr>
                <w:ilvl w:val="0"/>
                <w:numId w:val="1"/>
              </w:numPr>
              <w:ind w:right="27"/>
              <w:jc w:val="both"/>
            </w:pPr>
            <w:r>
              <w:t xml:space="preserve">Allow </w:t>
            </w:r>
            <w:r w:rsidRPr="00253730">
              <w:t xml:space="preserve">sufficient time </w:t>
            </w:r>
            <w:r>
              <w:t xml:space="preserve">for workplace tutors and students </w:t>
            </w:r>
            <w:r w:rsidRPr="00253730">
              <w:t>to meet for at least two case-ba</w:t>
            </w:r>
            <w:r>
              <w:t>sed discussions per semester</w:t>
            </w:r>
          </w:p>
          <w:p w:rsidR="00A857EC" w:rsidRPr="00253730" w:rsidRDefault="00A857EC" w:rsidP="00A857EC">
            <w:pPr>
              <w:pStyle w:val="ListParagraph"/>
              <w:numPr>
                <w:ilvl w:val="0"/>
                <w:numId w:val="1"/>
              </w:numPr>
              <w:ind w:right="27"/>
              <w:jc w:val="both"/>
            </w:pPr>
            <w:r w:rsidRPr="00253730">
              <w:t>Identify and allocate sufficient time for at least two obse</w:t>
            </w:r>
            <w:r>
              <w:t>rvations of practice per year</w:t>
            </w:r>
          </w:p>
          <w:p w:rsidR="00A857EC" w:rsidRPr="00253730" w:rsidRDefault="00A857EC" w:rsidP="00A857EC">
            <w:pPr>
              <w:pStyle w:val="ListParagraph"/>
              <w:numPr>
                <w:ilvl w:val="0"/>
                <w:numId w:val="1"/>
              </w:numPr>
              <w:ind w:right="27"/>
              <w:jc w:val="both"/>
            </w:pPr>
            <w:r w:rsidRPr="00253730">
              <w:t>Support the students’ attainment of RPS Foundation Practice certification</w:t>
            </w:r>
          </w:p>
          <w:p w:rsidR="00A857EC" w:rsidRPr="00253730" w:rsidRDefault="00A857EC" w:rsidP="00A857EC">
            <w:pPr>
              <w:pStyle w:val="ListParagraph"/>
              <w:numPr>
                <w:ilvl w:val="0"/>
                <w:numId w:val="1"/>
              </w:numPr>
              <w:ind w:right="27"/>
              <w:jc w:val="both"/>
            </w:pPr>
            <w:r w:rsidRPr="00253730">
              <w:t xml:space="preserve">Try to resolve any concerns raised, or escalate to the University if it is beyond the scope </w:t>
            </w:r>
            <w:r>
              <w:t xml:space="preserve">of the learning relationship. </w:t>
            </w:r>
          </w:p>
          <w:p w:rsidR="00A857EC" w:rsidRPr="00253730" w:rsidRDefault="00A857EC" w:rsidP="00A857EC">
            <w:pPr>
              <w:pStyle w:val="ListParagraph"/>
              <w:numPr>
                <w:ilvl w:val="0"/>
                <w:numId w:val="1"/>
              </w:numPr>
              <w:ind w:right="27"/>
              <w:jc w:val="both"/>
            </w:pPr>
            <w:r w:rsidRPr="00253730">
              <w:t>Support the students’ assessment requirements, having fully understood the assessment criteria</w:t>
            </w:r>
          </w:p>
          <w:p w:rsidR="00A857EC" w:rsidRPr="00253730" w:rsidRDefault="00A857EC" w:rsidP="00A857EC">
            <w:pPr>
              <w:pStyle w:val="ListParagraph"/>
              <w:numPr>
                <w:ilvl w:val="0"/>
                <w:numId w:val="1"/>
              </w:numPr>
              <w:ind w:right="27"/>
              <w:jc w:val="both"/>
            </w:pPr>
            <w:r w:rsidRPr="00253730">
              <w:t>Support the student in negotiating time away from the workplace for study days and assessments</w:t>
            </w:r>
          </w:p>
          <w:p w:rsidR="00A857EC" w:rsidRPr="00253730" w:rsidRDefault="00A857EC" w:rsidP="00A857EC">
            <w:pPr>
              <w:pStyle w:val="ListParagraph"/>
              <w:numPr>
                <w:ilvl w:val="0"/>
                <w:numId w:val="1"/>
              </w:numPr>
              <w:ind w:right="27"/>
              <w:jc w:val="both"/>
            </w:pPr>
            <w:r>
              <w:t>Allow students to be exposed to a sufficient range of clinical services that are patient focussed</w:t>
            </w:r>
          </w:p>
        </w:tc>
      </w:tr>
      <w:tr w:rsidR="00A857EC" w:rsidRPr="00702D4E" w:rsidTr="008E681E">
        <w:trPr>
          <w:trHeight w:val="974"/>
        </w:trPr>
        <w:tc>
          <w:tcPr>
            <w:tcW w:w="10800" w:type="dxa"/>
          </w:tcPr>
          <w:p w:rsidR="00A857EC" w:rsidRPr="00253730" w:rsidRDefault="00A857EC" w:rsidP="008E681E">
            <w:pPr>
              <w:ind w:right="27"/>
              <w:jc w:val="both"/>
              <w:rPr>
                <w:b/>
              </w:rPr>
            </w:pPr>
            <w:r w:rsidRPr="00702D4E">
              <w:rPr>
                <w:b/>
                <w:sz w:val="20"/>
                <w:szCs w:val="20"/>
              </w:rPr>
              <w:t xml:space="preserve"> </w:t>
            </w:r>
            <w:r>
              <w:rPr>
                <w:b/>
              </w:rPr>
              <w:t>Signed</w:t>
            </w:r>
            <w:r w:rsidRPr="00253730">
              <w:rPr>
                <w:b/>
              </w:rPr>
              <w:t>:</w:t>
            </w:r>
            <w:r>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857EC" w:rsidRPr="00702D4E" w:rsidRDefault="00A857EC" w:rsidP="008E681E">
            <w:pPr>
              <w:ind w:right="27"/>
              <w:jc w:val="both"/>
              <w:rPr>
                <w:b/>
                <w:sz w:val="20"/>
                <w:szCs w:val="20"/>
              </w:rPr>
            </w:pPr>
            <w:r w:rsidRPr="00253730">
              <w:rPr>
                <w:b/>
              </w:rPr>
              <w:t>Date:</w:t>
            </w:r>
            <w:r>
              <w:rPr>
                <w:b/>
              </w:rPr>
              <w:t xml:space="preserve"> </w:t>
            </w: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A857EC" w:rsidRPr="000E5DF1" w:rsidRDefault="00A857EC" w:rsidP="00A857EC">
      <w:pPr>
        <w:sectPr w:rsidR="00A857EC" w:rsidRPr="000E5DF1" w:rsidSect="00741CCE">
          <w:footerReference w:type="even" r:id="rId6"/>
          <w:footerReference w:type="default" r:id="rId7"/>
          <w:pgSz w:w="11907" w:h="16834"/>
          <w:pgMar w:top="1440" w:right="1440" w:bottom="1440" w:left="1440" w:header="0" w:footer="0" w:gutter="0"/>
          <w:pgBorders w:display="firstPage">
            <w:top w:val="double" w:sz="4" w:space="1" w:color="44546A" w:themeColor="text2"/>
            <w:left w:val="double" w:sz="4" w:space="4" w:color="44546A" w:themeColor="text2"/>
            <w:bottom w:val="double" w:sz="4" w:space="1" w:color="44546A" w:themeColor="text2"/>
            <w:right w:val="double" w:sz="4" w:space="4" w:color="44546A" w:themeColor="text2"/>
          </w:pgBorders>
          <w:cols w:space="720"/>
          <w:noEndnote/>
          <w:titlePg/>
          <w:docGrid w:linePitch="326"/>
        </w:sectPr>
      </w:pPr>
    </w:p>
    <w:p w:rsidR="004A7073" w:rsidRDefault="00A857EC"/>
    <w:sectPr w:rsidR="004A7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E" w:rsidRDefault="00A857EC" w:rsidP="007F6B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C8E" w:rsidRDefault="00A857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E" w:rsidRPr="007F6B39" w:rsidRDefault="00A857EC" w:rsidP="007F6B39">
    <w:pPr>
      <w:pStyle w:val="Footer"/>
      <w:framePr w:wrap="none" w:vAnchor="text" w:hAnchor="page" w:x="10321" w:y="-224"/>
      <w:rPr>
        <w:rStyle w:val="PageNumber"/>
        <w:rFonts w:asciiTheme="minorHAnsi" w:hAnsiTheme="minorHAnsi"/>
      </w:rPr>
    </w:pPr>
    <w:r w:rsidRPr="007F6B39">
      <w:rPr>
        <w:rStyle w:val="PageNumber"/>
        <w:rFonts w:asciiTheme="minorHAnsi" w:hAnsiTheme="minorHAnsi"/>
      </w:rPr>
      <w:fldChar w:fldCharType="begin"/>
    </w:r>
    <w:r w:rsidRPr="007F6B39">
      <w:rPr>
        <w:rStyle w:val="PageNumber"/>
        <w:rFonts w:asciiTheme="minorHAnsi" w:hAnsiTheme="minorHAnsi"/>
      </w:rPr>
      <w:instrText xml:space="preserve">PAGE  </w:instrText>
    </w:r>
    <w:r w:rsidRPr="007F6B39">
      <w:rPr>
        <w:rStyle w:val="PageNumber"/>
        <w:rFonts w:asciiTheme="minorHAnsi" w:hAnsiTheme="minorHAnsi"/>
      </w:rPr>
      <w:fldChar w:fldCharType="separate"/>
    </w:r>
    <w:r>
      <w:rPr>
        <w:rStyle w:val="PageNumber"/>
        <w:rFonts w:asciiTheme="minorHAnsi" w:hAnsiTheme="minorHAnsi"/>
        <w:noProof/>
      </w:rPr>
      <w:t>2</w:t>
    </w:r>
    <w:r w:rsidRPr="007F6B39">
      <w:rPr>
        <w:rStyle w:val="PageNumber"/>
        <w:rFonts w:asciiTheme="minorHAnsi" w:hAnsiTheme="minorHAnsi"/>
      </w:rPr>
      <w:fldChar w:fldCharType="end"/>
    </w:r>
  </w:p>
  <w:p w:rsidR="006F0C8E" w:rsidRDefault="00A857E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AEB"/>
    <w:multiLevelType w:val="hybridMultilevel"/>
    <w:tmpl w:val="1EB6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EC"/>
    <w:rsid w:val="00551859"/>
    <w:rsid w:val="00A857EC"/>
    <w:rsid w:val="00E0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BD6F"/>
  <w15:chartTrackingRefBased/>
  <w15:docId w15:val="{585C5A47-ADB5-40D0-9CB3-0AB5E328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EC"/>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A857EC"/>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EC"/>
    <w:rPr>
      <w:rFonts w:asciiTheme="majorHAnsi" w:eastAsiaTheme="majorEastAsia" w:hAnsiTheme="majorHAnsi" w:cstheme="majorBidi"/>
      <w:caps/>
      <w:color w:val="833C0B" w:themeColor="accent2" w:themeShade="80"/>
      <w:spacing w:val="20"/>
      <w:sz w:val="28"/>
      <w:szCs w:val="28"/>
    </w:rPr>
  </w:style>
  <w:style w:type="paragraph" w:styleId="Footer">
    <w:name w:val="footer"/>
    <w:basedOn w:val="Normal"/>
    <w:link w:val="FooterChar"/>
    <w:uiPriority w:val="99"/>
    <w:rsid w:val="00A857EC"/>
    <w:pPr>
      <w:tabs>
        <w:tab w:val="center" w:pos="4320"/>
        <w:tab w:val="right" w:pos="8640"/>
      </w:tabs>
    </w:pPr>
  </w:style>
  <w:style w:type="character" w:customStyle="1" w:styleId="FooterChar">
    <w:name w:val="Footer Char"/>
    <w:basedOn w:val="DefaultParagraphFont"/>
    <w:link w:val="Footer"/>
    <w:uiPriority w:val="99"/>
    <w:rsid w:val="00A857EC"/>
    <w:rPr>
      <w:rFonts w:asciiTheme="majorHAnsi" w:eastAsiaTheme="majorEastAsia" w:hAnsiTheme="majorHAnsi" w:cstheme="majorBidi"/>
    </w:rPr>
  </w:style>
  <w:style w:type="character" w:styleId="PageNumber">
    <w:name w:val="page number"/>
    <w:basedOn w:val="DefaultParagraphFont"/>
    <w:rsid w:val="00A857EC"/>
  </w:style>
  <w:style w:type="paragraph" w:styleId="ListParagraph">
    <w:name w:val="List Paragraph"/>
    <w:basedOn w:val="Normal"/>
    <w:uiPriority w:val="34"/>
    <w:qFormat/>
    <w:rsid w:val="00A857EC"/>
    <w:pPr>
      <w:ind w:left="720"/>
      <w:contextualSpacing/>
    </w:pPr>
  </w:style>
  <w:style w:type="table" w:styleId="TableGrid">
    <w:name w:val="Table Grid"/>
    <w:basedOn w:val="TableNormal"/>
    <w:uiPriority w:val="39"/>
    <w:rsid w:val="00A857EC"/>
    <w:pPr>
      <w:spacing w:after="200" w:line="252"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Knighton</dc:creator>
  <cp:keywords/>
  <dc:description/>
  <cp:lastModifiedBy>Sarah Knighton</cp:lastModifiedBy>
  <cp:revision>1</cp:revision>
  <dcterms:created xsi:type="dcterms:W3CDTF">2020-09-08T14:10:00Z</dcterms:created>
  <dcterms:modified xsi:type="dcterms:W3CDTF">2020-09-08T14:11:00Z</dcterms:modified>
</cp:coreProperties>
</file>